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6A" w:rsidRDefault="00690D9F" w:rsidP="007E536A">
      <w:pPr>
        <w:pStyle w:val="Default"/>
        <w:rPr>
          <w:b/>
          <w:bCs/>
        </w:rPr>
      </w:pPr>
      <w:r>
        <w:rPr>
          <w:b/>
          <w:bCs/>
        </w:rPr>
        <w:t xml:space="preserve">24. </w:t>
      </w:r>
      <w:r w:rsidR="007E536A" w:rsidRPr="007E536A">
        <w:rPr>
          <w:b/>
          <w:bCs/>
        </w:rPr>
        <w:t xml:space="preserve">Retningslinjer for innstilling og utvelgelse av kandidater til å motta N.K.S.’ kvinnehelseforskningspris </w:t>
      </w:r>
    </w:p>
    <w:p w:rsidR="007A1D8E" w:rsidRPr="00A57DFF" w:rsidRDefault="007A1D8E" w:rsidP="007E536A">
      <w:pPr>
        <w:pStyle w:val="Default"/>
        <w:rPr>
          <w:i/>
        </w:rPr>
      </w:pPr>
      <w:r w:rsidRPr="00A57DFF">
        <w:rPr>
          <w:bCs/>
          <w:i/>
        </w:rPr>
        <w:t>Vedtatt av Landsstyret 14.15. juni 2017</w:t>
      </w:r>
      <w:r w:rsidR="004F6197" w:rsidRPr="00A57DFF">
        <w:rPr>
          <w:bCs/>
          <w:i/>
        </w:rPr>
        <w:t>, endret av Landsstyret 6.-7. juni 2018</w:t>
      </w:r>
    </w:p>
    <w:p w:rsidR="007E536A" w:rsidRPr="007A1D8E" w:rsidRDefault="007E536A" w:rsidP="007E536A">
      <w:pPr>
        <w:pStyle w:val="Default"/>
        <w:rPr>
          <w:b/>
          <w:bCs/>
          <w:iCs/>
          <w:u w:val="single"/>
        </w:rPr>
      </w:pPr>
    </w:p>
    <w:p w:rsidR="007E536A" w:rsidRDefault="007E536A" w:rsidP="007E536A">
      <w:pPr>
        <w:pStyle w:val="Default"/>
        <w:rPr>
          <w:b/>
          <w:bCs/>
          <w:i/>
          <w:iCs/>
        </w:rPr>
      </w:pPr>
    </w:p>
    <w:p w:rsidR="007E536A" w:rsidRPr="007E536A" w:rsidRDefault="007E536A" w:rsidP="007E536A">
      <w:pPr>
        <w:pStyle w:val="Default"/>
      </w:pPr>
      <w:r w:rsidRPr="007E536A">
        <w:rPr>
          <w:b/>
          <w:bCs/>
          <w:i/>
          <w:iCs/>
        </w:rPr>
        <w:t xml:space="preserve">§ 1 Innledning </w:t>
      </w:r>
    </w:p>
    <w:p w:rsidR="007E536A" w:rsidRPr="007E536A" w:rsidRDefault="007E536A" w:rsidP="007E536A">
      <w:pPr>
        <w:pStyle w:val="Default"/>
      </w:pPr>
      <w:r w:rsidRPr="007E536A">
        <w:t xml:space="preserve">Norske Kvinners Sanitetsforenings (N.K.S.) kvinnehelseforskningspris ble opprettet i </w:t>
      </w:r>
      <w:r w:rsidR="007A1D8E">
        <w:t xml:space="preserve">2016 </w:t>
      </w:r>
      <w:r w:rsidRPr="007E536A">
        <w:t xml:space="preserve">forbindelse med markering av organisasjonens 100 år som </w:t>
      </w:r>
      <w:proofErr w:type="spellStart"/>
      <w:r w:rsidRPr="007E536A">
        <w:t>forskningsaktør</w:t>
      </w:r>
      <w:proofErr w:type="spellEnd"/>
      <w:r w:rsidRPr="007E536A">
        <w:t xml:space="preserve">. N.K.S.’ sentralstyre vedtok 10. desember 2015 å etablere en Kvinnehelseforskningspris på kroner 100 000 som utdeles årlig og dekkes via </w:t>
      </w:r>
      <w:proofErr w:type="spellStart"/>
      <w:r w:rsidRPr="007E536A">
        <w:t>Kreftfondet</w:t>
      </w:r>
      <w:proofErr w:type="spellEnd"/>
      <w:r w:rsidRPr="007E536A">
        <w:t xml:space="preserve">. Prisen skal tildeles en forsker, forskningsgruppe eller forskningsmiljø som har «utmerket seg ved fremragende forskning» på kvinnehelsefeltet. Dersom det foreslås en gruppe eller et nærmere avgrenset miljø, skal disse være identifisert ved navn. </w:t>
      </w:r>
    </w:p>
    <w:p w:rsidR="007E536A" w:rsidRPr="007E536A" w:rsidRDefault="007E536A" w:rsidP="007E536A">
      <w:pPr>
        <w:pStyle w:val="Default"/>
        <w:rPr>
          <w:b/>
          <w:bCs/>
          <w:i/>
          <w:iCs/>
        </w:rPr>
      </w:pPr>
    </w:p>
    <w:p w:rsidR="007E536A" w:rsidRPr="007E536A" w:rsidRDefault="007E536A" w:rsidP="007E536A">
      <w:pPr>
        <w:pStyle w:val="Default"/>
      </w:pPr>
      <w:r w:rsidRPr="007E536A">
        <w:rPr>
          <w:b/>
          <w:bCs/>
          <w:i/>
          <w:iCs/>
        </w:rPr>
        <w:t xml:space="preserve">§ 2 Innstillingsutvalg </w:t>
      </w:r>
    </w:p>
    <w:p w:rsidR="007E536A" w:rsidRPr="007E536A" w:rsidRDefault="007E536A" w:rsidP="007E536A">
      <w:pPr>
        <w:pStyle w:val="Default"/>
      </w:pPr>
      <w:r w:rsidRPr="007E536A">
        <w:t xml:space="preserve">Det allerede eksisterende Ekspertpanelet for forskning som bistår N.K.S. i vurdering, og innstilling av forskningsprosjekter til vedtak i sentralstyret, fungerer også som innstillingsutvalg til prisen. Utvalget skal gi sentralstyret et begrunnet forslag på minst tre kandidater, og innstille på en vinner. </w:t>
      </w:r>
    </w:p>
    <w:p w:rsidR="007E536A" w:rsidRPr="007E536A" w:rsidRDefault="007E536A" w:rsidP="007E536A">
      <w:pPr>
        <w:pStyle w:val="Default"/>
        <w:rPr>
          <w:b/>
          <w:bCs/>
          <w:i/>
          <w:iCs/>
        </w:rPr>
      </w:pPr>
    </w:p>
    <w:p w:rsidR="007E536A" w:rsidRPr="007E536A" w:rsidRDefault="007E536A" w:rsidP="007E536A">
      <w:pPr>
        <w:pStyle w:val="Default"/>
      </w:pPr>
      <w:r w:rsidRPr="007E536A">
        <w:rPr>
          <w:b/>
          <w:bCs/>
          <w:i/>
          <w:iCs/>
        </w:rPr>
        <w:t xml:space="preserve">§ 3 Innstillingsprosessen </w:t>
      </w:r>
    </w:p>
    <w:p w:rsidR="007E536A" w:rsidRPr="007E536A" w:rsidRDefault="007E536A" w:rsidP="007E536A">
      <w:pPr>
        <w:pStyle w:val="Default"/>
      </w:pPr>
      <w:r w:rsidRPr="007E536A">
        <w:t xml:space="preserve">Forskningsansvarlig hos N.K.S. er sekretær for innstillingsutvalget. </w:t>
      </w:r>
    </w:p>
    <w:p w:rsidR="007E536A" w:rsidRPr="007E536A" w:rsidRDefault="007E536A" w:rsidP="007E536A">
      <w:pPr>
        <w:pStyle w:val="Default"/>
      </w:pPr>
      <w:r w:rsidRPr="007E536A">
        <w:t xml:space="preserve">Forskningsansvarlig i N.K.S. utarbeider invitasjon til å fremsette forslag til kandidater til mottagelse av prisen. Forslagsstiller skal gi skriftlig begrunnelse for forslaget i henhold til kriterier gitt i § 4. Oversikt over kandidater som tidligere har mottatt prisen vedlegges invitasjonen. Samme person kan kun motta prisen én gang. </w:t>
      </w:r>
    </w:p>
    <w:p w:rsidR="007E536A" w:rsidRPr="007E536A" w:rsidRDefault="007E536A" w:rsidP="007E536A">
      <w:pPr>
        <w:pStyle w:val="Default"/>
      </w:pPr>
      <w:r w:rsidRPr="007E536A">
        <w:t xml:space="preserve">Invitasjon til å fremme kandidater skal gå bredt ut i norske kvinnehelseforskningsmiljøer. Ekspertpanelet kan også selv foreslå kandidater. </w:t>
      </w:r>
    </w:p>
    <w:p w:rsidR="007E536A" w:rsidRPr="007E536A" w:rsidRDefault="007E536A" w:rsidP="007E536A">
      <w:pPr>
        <w:pStyle w:val="Default"/>
      </w:pPr>
      <w:r w:rsidRPr="007E536A">
        <w:t xml:space="preserve">Fristen på innkomne forslag på kandidater er 1. </w:t>
      </w:r>
      <w:r w:rsidR="001754C7">
        <w:t>februar</w:t>
      </w:r>
      <w:r w:rsidRPr="007E536A">
        <w:t xml:space="preserve">. Deretter foretar </w:t>
      </w:r>
      <w:bookmarkStart w:id="0" w:name="_GoBack"/>
      <w:bookmarkEnd w:id="0"/>
      <w:r w:rsidRPr="007E536A">
        <w:t xml:space="preserve">innstillingsutvalget en utvelgelse av minimum tre kandidater som legges frem for sentralstyret av forskningsansvarlig. Innstillingen skal være skriftlig begrunnet og rangert. En oversikt over de øvrige kandidatene skal vedlegges innstillingen. </w:t>
      </w:r>
    </w:p>
    <w:p w:rsidR="007E536A" w:rsidRPr="007E536A" w:rsidRDefault="007E536A" w:rsidP="007E536A">
      <w:pPr>
        <w:pStyle w:val="Default"/>
      </w:pPr>
      <w:r w:rsidRPr="007E536A">
        <w:t xml:space="preserve">Sentralstyret foretar endelig beslutning om tildeling av prisen, og vedtar prisvinner. </w:t>
      </w:r>
    </w:p>
    <w:p w:rsidR="007E536A" w:rsidRPr="007E536A" w:rsidRDefault="007E536A" w:rsidP="007E536A">
      <w:pPr>
        <w:pStyle w:val="Default"/>
        <w:rPr>
          <w:b/>
          <w:bCs/>
          <w:i/>
          <w:iCs/>
        </w:rPr>
      </w:pPr>
    </w:p>
    <w:p w:rsidR="007E536A" w:rsidRPr="007E536A" w:rsidRDefault="007E536A" w:rsidP="007E536A">
      <w:pPr>
        <w:pStyle w:val="Default"/>
      </w:pPr>
      <w:r w:rsidRPr="007E536A">
        <w:rPr>
          <w:b/>
          <w:bCs/>
          <w:i/>
          <w:iCs/>
        </w:rPr>
        <w:t xml:space="preserve">§ 4 Nærmere kriterier for tildeling </w:t>
      </w:r>
    </w:p>
    <w:p w:rsidR="007E536A" w:rsidRPr="007E536A" w:rsidRDefault="007E536A" w:rsidP="007E536A">
      <w:pPr>
        <w:pStyle w:val="Default"/>
      </w:pPr>
      <w:r w:rsidRPr="007E536A">
        <w:t xml:space="preserve">I vurderingen av hvem som skal få tildelt prisen skal det blant annet legges vekt på: </w:t>
      </w:r>
    </w:p>
    <w:p w:rsidR="007E536A" w:rsidRPr="007E536A" w:rsidRDefault="007E536A" w:rsidP="007E536A">
      <w:pPr>
        <w:pStyle w:val="Default"/>
        <w:spacing w:after="61"/>
      </w:pPr>
      <w:r w:rsidRPr="007E536A">
        <w:t xml:space="preserve">a) Om kandidaten(e) har en klar kvinnehelserelevans i de sentrale deler av sin vitenskapelige produksjon, </w:t>
      </w:r>
    </w:p>
    <w:p w:rsidR="007E536A" w:rsidRPr="007E536A" w:rsidRDefault="007E536A" w:rsidP="007E536A">
      <w:pPr>
        <w:pStyle w:val="Default"/>
        <w:spacing w:after="61"/>
      </w:pPr>
      <w:r w:rsidRPr="007E536A">
        <w:t xml:space="preserve">b) Om kandidaten(e) er knyttet til N.K.S. som </w:t>
      </w:r>
      <w:proofErr w:type="spellStart"/>
      <w:r w:rsidRPr="007E536A">
        <w:t>forskningsaktør</w:t>
      </w:r>
      <w:proofErr w:type="spellEnd"/>
      <w:r w:rsidRPr="007E536A">
        <w:t xml:space="preserve"> og forskningen er i tråd med N.K.S.’ til enhver tid gjeldende forskningsstrategi, </w:t>
      </w:r>
    </w:p>
    <w:p w:rsidR="007E536A" w:rsidRPr="007E536A" w:rsidRDefault="007E536A" w:rsidP="007E536A">
      <w:pPr>
        <w:pStyle w:val="Default"/>
        <w:spacing w:after="61"/>
      </w:pPr>
      <w:r w:rsidRPr="007E536A">
        <w:t xml:space="preserve">c) Om kandidaten(e) er nasjonalt ledende på sitt fagfelt, og anerkjent av fagmiljøer, </w:t>
      </w:r>
    </w:p>
    <w:p w:rsidR="007E536A" w:rsidRPr="007E536A" w:rsidRDefault="007E536A" w:rsidP="007E536A">
      <w:pPr>
        <w:pStyle w:val="Default"/>
        <w:spacing w:after="61"/>
      </w:pPr>
      <w:r w:rsidRPr="007E536A">
        <w:t xml:space="preserve">d) Om kandidaten(e) på en fremragende måte har formidlet vitenskapelige resultater, arbeidsmåter og holdninger og deltatt i samfunnsdebatten med forskningsbasert argumentasjon for kvinnehelse og kvinners livsvilkår i et livsløpsperspektiv, </w:t>
      </w:r>
    </w:p>
    <w:p w:rsidR="007E536A" w:rsidRPr="007E536A" w:rsidRDefault="007E536A" w:rsidP="007E536A">
      <w:pPr>
        <w:pStyle w:val="Default"/>
        <w:spacing w:after="61"/>
      </w:pPr>
      <w:r w:rsidRPr="007E536A">
        <w:t xml:space="preserve">e) Om kandidaten(e) over til har bidratt til å bygge opp og styrke norske kvinnehelseforskningsmiljøer gjennom sitt vitenskapelige engasjement, </w:t>
      </w:r>
    </w:p>
    <w:p w:rsidR="007E536A" w:rsidRPr="007E536A" w:rsidRDefault="007E536A" w:rsidP="007E536A">
      <w:pPr>
        <w:pStyle w:val="Default"/>
        <w:spacing w:after="61"/>
      </w:pPr>
      <w:r w:rsidRPr="007E536A">
        <w:t xml:space="preserve">f) Om forskningsinnsatsen representerer nybrottsarbeid innen gjeldende felt, </w:t>
      </w:r>
    </w:p>
    <w:p w:rsidR="007E536A" w:rsidRPr="007E536A" w:rsidRDefault="007E536A" w:rsidP="007E536A">
      <w:pPr>
        <w:pStyle w:val="Default"/>
      </w:pPr>
      <w:r w:rsidRPr="007E536A">
        <w:t xml:space="preserve">g) I hvilken grad kandidaten(e) har formidlet forskningsresultatene til allmenheten. </w:t>
      </w:r>
    </w:p>
    <w:p w:rsidR="007E536A" w:rsidRPr="007E536A" w:rsidRDefault="007E536A" w:rsidP="007E536A">
      <w:pPr>
        <w:pStyle w:val="Default"/>
      </w:pPr>
      <w:r w:rsidRPr="007E536A">
        <w:rPr>
          <w:b/>
          <w:bCs/>
          <w:i/>
          <w:iCs/>
        </w:rPr>
        <w:lastRenderedPageBreak/>
        <w:t xml:space="preserve">§ 5 Selve prisen </w:t>
      </w:r>
    </w:p>
    <w:p w:rsidR="007E536A" w:rsidRPr="007E536A" w:rsidRDefault="007E536A" w:rsidP="007E536A">
      <w:pPr>
        <w:pStyle w:val="Default"/>
      </w:pPr>
      <w:r w:rsidRPr="007E536A">
        <w:t xml:space="preserve">Selve prisen består av 100 000 kroner og et diplom. Prispengene skal i sin helhet benyttes til forskningsvirksomhet eller formidlingsvirksomhet, eventuelt andre tiltak, som er egnet til å styrke N.K.S. som </w:t>
      </w:r>
      <w:proofErr w:type="spellStart"/>
      <w:r w:rsidRPr="007E536A">
        <w:t>forskningsaktør</w:t>
      </w:r>
      <w:proofErr w:type="spellEnd"/>
      <w:r w:rsidRPr="007E536A">
        <w:t xml:space="preserve"> i samsvar med prisvinnerens ønsker. </w:t>
      </w:r>
    </w:p>
    <w:p w:rsidR="007E536A" w:rsidRPr="007E536A" w:rsidRDefault="007E536A" w:rsidP="007E536A">
      <w:pPr>
        <w:pStyle w:val="Default"/>
        <w:rPr>
          <w:b/>
          <w:bCs/>
          <w:i/>
          <w:iCs/>
        </w:rPr>
      </w:pPr>
    </w:p>
    <w:p w:rsidR="007E536A" w:rsidRPr="007E536A" w:rsidRDefault="007E536A" w:rsidP="007E536A">
      <w:pPr>
        <w:pStyle w:val="Default"/>
      </w:pPr>
      <w:r w:rsidRPr="007E536A">
        <w:rPr>
          <w:b/>
          <w:bCs/>
          <w:i/>
          <w:iCs/>
        </w:rPr>
        <w:t xml:space="preserve">§ 6 Tildeling </w:t>
      </w:r>
    </w:p>
    <w:p w:rsidR="007E536A" w:rsidRPr="007E536A" w:rsidRDefault="007E536A" w:rsidP="007E536A">
      <w:pPr>
        <w:pStyle w:val="Default"/>
      </w:pPr>
      <w:r w:rsidRPr="007E536A">
        <w:t xml:space="preserve">Prisen utdeles av organisasjonsleder </w:t>
      </w:r>
      <w:r w:rsidR="00A57DFF">
        <w:t xml:space="preserve">årlig </w:t>
      </w:r>
      <w:r w:rsidRPr="007E536A">
        <w:t xml:space="preserve">på egnet N.K.S. arrangement. Landsstyrets AU beslutter hvilket arrangement prisen skal utdeles på. </w:t>
      </w:r>
    </w:p>
    <w:p w:rsidR="007E536A" w:rsidRPr="007E536A" w:rsidRDefault="007E536A" w:rsidP="007E536A">
      <w:pPr>
        <w:pStyle w:val="Default"/>
        <w:rPr>
          <w:b/>
          <w:bCs/>
          <w:i/>
          <w:iCs/>
        </w:rPr>
      </w:pPr>
    </w:p>
    <w:p w:rsidR="007E536A" w:rsidRPr="007E536A" w:rsidRDefault="007E536A" w:rsidP="007E536A">
      <w:pPr>
        <w:pStyle w:val="Default"/>
      </w:pPr>
      <w:r w:rsidRPr="007E536A">
        <w:rPr>
          <w:b/>
          <w:bCs/>
          <w:i/>
          <w:iCs/>
        </w:rPr>
        <w:t xml:space="preserve">§ 7 Inhabilitet </w:t>
      </w:r>
    </w:p>
    <w:p w:rsidR="007E536A" w:rsidRPr="007E536A" w:rsidRDefault="007E536A" w:rsidP="007E536A">
      <w:pPr>
        <w:pStyle w:val="Default"/>
      </w:pPr>
      <w:r w:rsidRPr="007E536A">
        <w:t xml:space="preserve">Et utvalgsmedlem eller styremedlem må ikke delta i behandlingen eller avgjørelsen av hvilken kandidat som skal motta prisen når spørsmålet har slik særlig betydning for ham eller henne selv eller for hans eller hennes nærstående, at vedkommende må anses for å ha en fremtredende personlig eller økonomisk særinteresse i saken. Ekspertpanelets medlemmer vurderer selv sin habilitet i forhold til Ekspertpanelets 2016 Habilitetsvurdering som er vedlegg til N.K.S. sin til enhver tid gjeldende forskningsstrategi. </w:t>
      </w:r>
    </w:p>
    <w:p w:rsidR="007E536A" w:rsidRPr="007E536A" w:rsidRDefault="007E536A" w:rsidP="007E536A">
      <w:pPr>
        <w:rPr>
          <w:rFonts w:ascii="Arial" w:hAnsi="Arial" w:cs="Arial"/>
          <w:i/>
          <w:iCs/>
          <w:sz w:val="24"/>
          <w:szCs w:val="24"/>
        </w:rPr>
      </w:pPr>
    </w:p>
    <w:p w:rsidR="007E536A" w:rsidRPr="007E536A" w:rsidRDefault="007E536A" w:rsidP="007E536A">
      <w:pPr>
        <w:rPr>
          <w:rFonts w:ascii="Arial" w:hAnsi="Arial" w:cs="Arial"/>
          <w:i/>
          <w:iCs/>
          <w:sz w:val="24"/>
          <w:szCs w:val="24"/>
        </w:rPr>
      </w:pPr>
    </w:p>
    <w:sectPr w:rsidR="007E536A" w:rsidRPr="007E5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6A"/>
    <w:rsid w:val="001754C7"/>
    <w:rsid w:val="004F6197"/>
    <w:rsid w:val="00690D9F"/>
    <w:rsid w:val="00740032"/>
    <w:rsid w:val="007A1D8E"/>
    <w:rsid w:val="007E536A"/>
    <w:rsid w:val="0091598B"/>
    <w:rsid w:val="00A57DFF"/>
    <w:rsid w:val="00B459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3E"/>
  <w15:docId w15:val="{2DD02BED-DA66-4270-94EC-7B8D6CC0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E53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3419</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Inger Skaanes</dc:creator>
  <cp:lastModifiedBy>Ragnhild Handeland Bommen</cp:lastModifiedBy>
  <cp:revision>8</cp:revision>
  <cp:lastPrinted>2017-06-16T10:23:00Z</cp:lastPrinted>
  <dcterms:created xsi:type="dcterms:W3CDTF">2017-06-16T10:19:00Z</dcterms:created>
  <dcterms:modified xsi:type="dcterms:W3CDTF">2018-06-12T13:24:00Z</dcterms:modified>
</cp:coreProperties>
</file>